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CA2AE" w14:textId="77777777" w:rsidR="0089028F" w:rsidRDefault="006E0B79">
      <w:pPr>
        <w:ind w:left="0" w:hanging="2"/>
        <w:jc w:val="right"/>
        <w:rPr>
          <w:rFonts w:ascii="Arial" w:eastAsia="Arial" w:hAnsi="Arial" w:cs="Arial"/>
        </w:rPr>
      </w:pPr>
      <w:r>
        <w:rPr>
          <w:rFonts w:ascii="Arial" w:eastAsia="Arial" w:hAnsi="Arial" w:cs="Arial"/>
          <w:noProof/>
          <w:lang w:eastAsia="en-GB"/>
        </w:rPr>
        <w:drawing>
          <wp:inline distT="0" distB="0" distL="114300" distR="114300" wp14:anchorId="2D2361DC" wp14:editId="416E0518">
            <wp:extent cx="1371600" cy="1371600"/>
            <wp:effectExtent l="0" t="0" r="0" b="0"/>
            <wp:docPr id="10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371600" cy="1371600"/>
                    </a:xfrm>
                    <a:prstGeom prst="rect">
                      <a:avLst/>
                    </a:prstGeom>
                    <a:ln/>
                  </pic:spPr>
                </pic:pic>
              </a:graphicData>
            </a:graphic>
          </wp:inline>
        </w:drawing>
      </w:r>
      <w:r>
        <w:rPr>
          <w:noProof/>
          <w:lang w:eastAsia="en-GB"/>
        </w:rPr>
        <w:drawing>
          <wp:anchor distT="0" distB="0" distL="114300" distR="114300" simplePos="0" relativeHeight="251658240" behindDoc="0" locked="0" layoutInCell="1" hidden="0" allowOverlap="1" wp14:anchorId="34C65132" wp14:editId="3725BF16">
            <wp:simplePos x="0" y="0"/>
            <wp:positionH relativeFrom="column">
              <wp:posOffset>1</wp:posOffset>
            </wp:positionH>
            <wp:positionV relativeFrom="paragraph">
              <wp:posOffset>3810</wp:posOffset>
            </wp:positionV>
            <wp:extent cx="2295525" cy="790575"/>
            <wp:effectExtent l="0" t="0" r="0" b="0"/>
            <wp:wrapSquare wrapText="bothSides" distT="0" distB="0" distL="114300" distR="114300"/>
            <wp:docPr id="10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295525" cy="790575"/>
                    </a:xfrm>
                    <a:prstGeom prst="rect">
                      <a:avLst/>
                    </a:prstGeom>
                    <a:ln/>
                  </pic:spPr>
                </pic:pic>
              </a:graphicData>
            </a:graphic>
          </wp:anchor>
        </w:drawing>
      </w:r>
    </w:p>
    <w:p w14:paraId="3969CF11" w14:textId="77777777" w:rsidR="0089028F" w:rsidRDefault="0089028F">
      <w:pPr>
        <w:ind w:left="0" w:hanging="2"/>
        <w:rPr>
          <w:rFonts w:ascii="Arial" w:eastAsia="Arial" w:hAnsi="Arial" w:cs="Arial"/>
        </w:rPr>
      </w:pPr>
    </w:p>
    <w:p w14:paraId="2B39A18F" w14:textId="77777777" w:rsidR="0089028F" w:rsidRDefault="0089028F">
      <w:pPr>
        <w:ind w:left="0" w:hanging="2"/>
        <w:rPr>
          <w:rFonts w:ascii="Arial" w:eastAsia="Arial" w:hAnsi="Arial" w:cs="Arial"/>
        </w:rPr>
      </w:pPr>
    </w:p>
    <w:p w14:paraId="7A289F49" w14:textId="0373BD77" w:rsidR="002B7A48" w:rsidRDefault="002B7A48" w:rsidP="002B7A48">
      <w:pPr>
        <w:pStyle w:val="paragraph"/>
        <w:spacing w:before="0" w:after="0"/>
        <w:ind w:left="1" w:hanging="3"/>
        <w:jc w:val="both"/>
        <w:textAlignment w:val="baseline"/>
        <w:rPr>
          <w:rStyle w:val="eop"/>
          <w:rFonts w:ascii="Aptos Display" w:hAnsi="Aptos Display" w:cs="Segoe UI"/>
          <w:sz w:val="28"/>
          <w:szCs w:val="28"/>
          <w:bdr w:val="none" w:sz="0" w:space="0" w:color="auto" w:frame="1"/>
          <w:shd w:val="clear" w:color="auto" w:fill="C6C6C6"/>
        </w:rPr>
      </w:pPr>
      <w:r>
        <w:rPr>
          <w:rStyle w:val="normaltextrun"/>
          <w:rFonts w:ascii="Aptos Display" w:hAnsi="Aptos Display" w:cs="Segoe UI"/>
          <w:b/>
          <w:bCs/>
          <w:sz w:val="28"/>
          <w:szCs w:val="28"/>
        </w:rPr>
        <w:t>Dear Parents and Carers,</w:t>
      </w:r>
    </w:p>
    <w:p w14:paraId="1CA47F16" w14:textId="0A384125"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As we approach the first Year 11 mock examination series, I would like to take the opportunity to share some important information and expectations regarding the upcoming examinations.</w:t>
      </w:r>
    </w:p>
    <w:p w14:paraId="6DAC2B75" w14:textId="2B27E3C9"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 xml:space="preserve">The mock examination period will run from the afternoon of </w:t>
      </w:r>
      <w:r>
        <w:rPr>
          <w:rStyle w:val="normaltextrun"/>
          <w:rFonts w:ascii="Aptos Display" w:hAnsi="Aptos Display" w:cs="Segoe UI"/>
          <w:b/>
          <w:bCs/>
          <w:sz w:val="28"/>
          <w:szCs w:val="28"/>
        </w:rPr>
        <w:t>Monday 16th November</w:t>
      </w:r>
      <w:r>
        <w:rPr>
          <w:rStyle w:val="normaltextrun"/>
          <w:rFonts w:ascii="Aptos Display" w:hAnsi="Aptos Display" w:cs="Segoe UI"/>
          <w:sz w:val="28"/>
          <w:szCs w:val="28"/>
        </w:rPr>
        <w:t xml:space="preserve"> through to the afternoon of </w:t>
      </w:r>
      <w:r>
        <w:rPr>
          <w:rStyle w:val="normaltextrun"/>
          <w:rFonts w:ascii="Aptos Display" w:hAnsi="Aptos Display" w:cs="Segoe UI"/>
          <w:b/>
          <w:bCs/>
          <w:sz w:val="28"/>
          <w:szCs w:val="28"/>
        </w:rPr>
        <w:t>Wednesday 25th November</w:t>
      </w:r>
      <w:r>
        <w:rPr>
          <w:rStyle w:val="normaltextrun"/>
          <w:rFonts w:ascii="Aptos Display" w:hAnsi="Aptos Display" w:cs="Segoe UI"/>
          <w:sz w:val="28"/>
          <w:szCs w:val="28"/>
        </w:rPr>
        <w:t>. Attached below is the examination timetable and parents and students should familiarise themselves with the dates and times of their examinations. All exams are to be held in the SPORTS HALL, unless alternative locations through access arrangements.</w:t>
      </w:r>
    </w:p>
    <w:p w14:paraId="010C17C0" w14:textId="345A6A77"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 xml:space="preserve">Morning exams will be due to start at </w:t>
      </w:r>
      <w:r>
        <w:rPr>
          <w:rStyle w:val="normaltextrun"/>
          <w:rFonts w:ascii="Aptos Display" w:hAnsi="Aptos Display" w:cs="Segoe UI"/>
          <w:b/>
          <w:bCs/>
          <w:sz w:val="28"/>
          <w:szCs w:val="28"/>
        </w:rPr>
        <w:t>9:15am</w:t>
      </w:r>
      <w:r>
        <w:rPr>
          <w:rStyle w:val="normaltextrun"/>
          <w:rFonts w:ascii="Aptos Display" w:hAnsi="Aptos Display" w:cs="Segoe UI"/>
          <w:sz w:val="28"/>
          <w:szCs w:val="28"/>
        </w:rPr>
        <w:t>. Students will congregate in the atrium instead of their usual tutor rooms, for prompt registration and preparation for their exam. </w:t>
      </w:r>
    </w:p>
    <w:p w14:paraId="47F7D81F" w14:textId="0BB325E9"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 xml:space="preserve">Afternoon exams are due to start at </w:t>
      </w:r>
      <w:r>
        <w:rPr>
          <w:rStyle w:val="normaltextrun"/>
          <w:rFonts w:ascii="Aptos Display" w:hAnsi="Aptos Display" w:cs="Segoe UI"/>
          <w:b/>
          <w:bCs/>
          <w:sz w:val="28"/>
          <w:szCs w:val="28"/>
        </w:rPr>
        <w:t>1:40pm</w:t>
      </w:r>
      <w:r>
        <w:rPr>
          <w:rStyle w:val="normaltextrun"/>
          <w:rFonts w:ascii="Aptos Display" w:hAnsi="Aptos Display" w:cs="Segoe UI"/>
          <w:sz w:val="28"/>
          <w:szCs w:val="28"/>
        </w:rPr>
        <w:t>. Students will need to line up in the atrium in their tutor groups during line up for them to be registered and given time to prepare to enter the sports hall. </w:t>
      </w:r>
    </w:p>
    <w:p w14:paraId="0A2B0006" w14:textId="72C2047A"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 xml:space="preserve">Where the timetable indicates </w:t>
      </w:r>
      <w:r>
        <w:rPr>
          <w:rStyle w:val="normaltextrun"/>
          <w:rFonts w:ascii="Aptos Display" w:hAnsi="Aptos Display" w:cs="Segoe UI"/>
          <w:b/>
          <w:bCs/>
          <w:sz w:val="28"/>
          <w:szCs w:val="28"/>
        </w:rPr>
        <w:t>"Regular Lessons"</w:t>
      </w:r>
      <w:r>
        <w:rPr>
          <w:rStyle w:val="normaltextrun"/>
          <w:rFonts w:ascii="Aptos Display" w:hAnsi="Aptos Display" w:cs="Segoe UI"/>
          <w:sz w:val="28"/>
          <w:szCs w:val="28"/>
        </w:rPr>
        <w:t>, students are expected to attend their normal timetabled classes. These lessons remain an important part of the curriculum and will provide valuable opportunities for further revision, consolidation of learning and preparation for upcoming examinations.</w:t>
      </w:r>
    </w:p>
    <w:p w14:paraId="2EAC8E31" w14:textId="1832BC4D"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 xml:space="preserve">During the examination period, </w:t>
      </w:r>
      <w:r>
        <w:rPr>
          <w:rStyle w:val="normaltextrun"/>
          <w:rFonts w:ascii="Aptos Display" w:hAnsi="Aptos Display" w:cs="Segoe UI"/>
          <w:b/>
          <w:bCs/>
          <w:sz w:val="28"/>
          <w:szCs w:val="28"/>
        </w:rPr>
        <w:t>Period 3</w:t>
      </w:r>
      <w:r>
        <w:rPr>
          <w:rStyle w:val="normaltextrun"/>
          <w:rFonts w:ascii="Aptos Display" w:hAnsi="Aptos Display" w:cs="Segoe UI"/>
          <w:sz w:val="28"/>
          <w:szCs w:val="28"/>
        </w:rPr>
        <w:t xml:space="preserve"> will be used for a programme of revision and wellbeing support. These sessions are designed to help students prepare effectively for their examinations while also developing strategies to manage pressure, regulate their wellbeing and plan for success. The skills and habits developed during this mock examination series will be important not only for these assessments, but also for future mock examinations and the GCSE examination period itself.</w:t>
      </w:r>
    </w:p>
    <w:p w14:paraId="2CD7C77E" w14:textId="6D6E92BD"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lastRenderedPageBreak/>
        <w:t xml:space="preserve">We recognise that unforeseen circumstances may occasionally affect attendance. Contingency arrangements have therefore been planned for students who miss examinations due to absence. Catch-up opportunities will be available on the afternoon of </w:t>
      </w:r>
      <w:r>
        <w:rPr>
          <w:rStyle w:val="normaltextrun"/>
          <w:rFonts w:ascii="Aptos Display" w:hAnsi="Aptos Display" w:cs="Segoe UI"/>
          <w:b/>
          <w:bCs/>
          <w:sz w:val="28"/>
          <w:szCs w:val="28"/>
        </w:rPr>
        <w:t>Wednesday 25th November</w:t>
      </w:r>
      <w:r>
        <w:rPr>
          <w:rStyle w:val="normaltextrun"/>
          <w:rFonts w:ascii="Aptos Display" w:hAnsi="Aptos Display" w:cs="Segoe UI"/>
          <w:sz w:val="28"/>
          <w:szCs w:val="28"/>
        </w:rPr>
        <w:t xml:space="preserve">, with additional contingency sessions available on </w:t>
      </w:r>
      <w:r>
        <w:rPr>
          <w:rStyle w:val="normaltextrun"/>
          <w:rFonts w:ascii="Aptos Display" w:hAnsi="Aptos Display" w:cs="Segoe UI"/>
          <w:b/>
          <w:bCs/>
          <w:sz w:val="28"/>
          <w:szCs w:val="28"/>
        </w:rPr>
        <w:t>Thursday 26th November</w:t>
      </w:r>
      <w:r>
        <w:rPr>
          <w:rStyle w:val="normaltextrun"/>
          <w:rFonts w:ascii="Aptos Display" w:hAnsi="Aptos Display" w:cs="Segoe UI"/>
          <w:sz w:val="28"/>
          <w:szCs w:val="28"/>
        </w:rPr>
        <w:t xml:space="preserve"> and </w:t>
      </w:r>
      <w:r>
        <w:rPr>
          <w:rStyle w:val="normaltextrun"/>
          <w:rFonts w:ascii="Aptos Display" w:hAnsi="Aptos Display" w:cs="Segoe UI"/>
          <w:b/>
          <w:bCs/>
          <w:sz w:val="28"/>
          <w:szCs w:val="28"/>
        </w:rPr>
        <w:t>Friday 27th November</w:t>
      </w:r>
      <w:r>
        <w:rPr>
          <w:rStyle w:val="normaltextrun"/>
          <w:rFonts w:ascii="Aptos Display" w:hAnsi="Aptos Display" w:cs="Segoe UI"/>
          <w:sz w:val="28"/>
          <w:szCs w:val="28"/>
        </w:rPr>
        <w:t>, should they be required.</w:t>
      </w:r>
    </w:p>
    <w:p w14:paraId="6D0CF082" w14:textId="4600426A"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 xml:space="preserve">Students will receive their mock examination results in sealed envelopes on </w:t>
      </w:r>
      <w:r>
        <w:rPr>
          <w:rStyle w:val="normaltextrun"/>
          <w:rFonts w:ascii="Aptos Display" w:hAnsi="Aptos Display" w:cs="Segoe UI"/>
          <w:b/>
          <w:bCs/>
          <w:sz w:val="28"/>
          <w:szCs w:val="28"/>
        </w:rPr>
        <w:t>Wednesday 16th December</w:t>
      </w:r>
      <w:r>
        <w:rPr>
          <w:rStyle w:val="normaltextrun"/>
          <w:rFonts w:ascii="Aptos Display" w:hAnsi="Aptos Display" w:cs="Segoe UI"/>
          <w:sz w:val="28"/>
          <w:szCs w:val="28"/>
        </w:rPr>
        <w:t>, following a Year 11 assembly in which we will reflect on and celebrate the achievements and efforts of the cohort. On the same day, Year 11 reports will be issued to parents and carers, providing further information regarding progress and attainment.</w:t>
      </w:r>
    </w:p>
    <w:p w14:paraId="24738CDC" w14:textId="1300A9C3"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Mock examinations are an important milestone in Year 11. They provide students with valuable experience of examination conditions, help identify strengths and areas for development, and allow us to put the most effective support in place as we move towards the summer GCSE examinations.</w:t>
      </w:r>
    </w:p>
    <w:p w14:paraId="7FEFA178" w14:textId="1B7D5BBC"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Should you have any concerns, questions or issues during the mock examination period, please contact the school office in the first instance. Your support and engagement are vital in helping students navigate this important period successfully. By maintaining open communication between home and school, we can work together to manage the pressures associated with examinations and ensure that every student is given the best possible opportunity to succeed.</w:t>
      </w:r>
    </w:p>
    <w:p w14:paraId="271278B9" w14:textId="3334F01F"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Thank you, as always, for your continued support.</w:t>
      </w:r>
    </w:p>
    <w:p w14:paraId="0AAE1C10" w14:textId="10ECB147" w:rsidR="002B7A48" w:rsidRDefault="002B7A48" w:rsidP="002B7A48">
      <w:pPr>
        <w:pStyle w:val="paragraph"/>
        <w:spacing w:before="0" w:after="0"/>
        <w:ind w:left="1" w:hanging="3"/>
        <w:jc w:val="both"/>
        <w:textAlignment w:val="baseline"/>
        <w:rPr>
          <w:rFonts w:ascii="Segoe UI" w:hAnsi="Segoe UI" w:cs="Segoe UI"/>
          <w:sz w:val="18"/>
          <w:szCs w:val="18"/>
        </w:rPr>
      </w:pPr>
      <w:r>
        <w:rPr>
          <w:rStyle w:val="normaltextrun"/>
          <w:rFonts w:ascii="Aptos Display" w:hAnsi="Aptos Display" w:cs="Segoe UI"/>
          <w:sz w:val="28"/>
          <w:szCs w:val="28"/>
        </w:rPr>
        <w:t>Yours sincerely,</w:t>
      </w:r>
    </w:p>
    <w:p w14:paraId="547756E5" w14:textId="6359A65D" w:rsidR="002B7A48" w:rsidRDefault="002B7A48" w:rsidP="002B7A48">
      <w:pPr>
        <w:pStyle w:val="paragraph"/>
        <w:spacing w:before="0" w:beforeAutospacing="0" w:after="0" w:afterAutospacing="0"/>
        <w:ind w:left="1" w:hanging="3"/>
        <w:jc w:val="both"/>
        <w:textAlignment w:val="baseline"/>
        <w:rPr>
          <w:rFonts w:ascii="Segoe UI" w:hAnsi="Segoe UI" w:cs="Segoe UI"/>
          <w:sz w:val="18"/>
          <w:szCs w:val="18"/>
        </w:rPr>
      </w:pPr>
      <w:r>
        <w:rPr>
          <w:rStyle w:val="normaltextrun"/>
          <w:rFonts w:ascii="Aptos Display" w:hAnsi="Aptos Display" w:cs="Segoe UI"/>
          <w:b/>
          <w:bCs/>
          <w:sz w:val="28"/>
          <w:szCs w:val="28"/>
        </w:rPr>
        <w:t>Dr Dan Horton</w:t>
      </w:r>
    </w:p>
    <w:p w14:paraId="014D7B2B" w14:textId="0150391F" w:rsidR="002B7A48" w:rsidRDefault="002B7A48" w:rsidP="002B7A48">
      <w:pPr>
        <w:pStyle w:val="paragraph"/>
        <w:spacing w:before="0" w:beforeAutospacing="0" w:after="0" w:afterAutospacing="0"/>
        <w:ind w:left="1" w:hanging="3"/>
        <w:jc w:val="both"/>
        <w:textAlignment w:val="baseline"/>
        <w:rPr>
          <w:rFonts w:ascii="Segoe UI" w:hAnsi="Segoe UI" w:cs="Segoe UI"/>
          <w:sz w:val="18"/>
          <w:szCs w:val="18"/>
        </w:rPr>
      </w:pPr>
      <w:r>
        <w:rPr>
          <w:rStyle w:val="normaltextrun"/>
          <w:rFonts w:ascii="Aptos Display" w:hAnsi="Aptos Display" w:cs="Segoe UI"/>
          <w:b/>
          <w:bCs/>
          <w:sz w:val="28"/>
          <w:szCs w:val="28"/>
        </w:rPr>
        <w:t>Assistant Headteacher</w:t>
      </w:r>
    </w:p>
    <w:p w14:paraId="147ACA49" w14:textId="77777777" w:rsidR="002B7A48" w:rsidRDefault="002B7A48" w:rsidP="002B7A48">
      <w:pPr>
        <w:pStyle w:val="paragraph"/>
        <w:spacing w:before="0" w:beforeAutospacing="0" w:after="0" w:afterAutospacing="0"/>
        <w:ind w:left="1" w:hanging="3"/>
        <w:jc w:val="both"/>
        <w:textAlignment w:val="baseline"/>
        <w:rPr>
          <w:rFonts w:ascii="Segoe UI" w:hAnsi="Segoe UI" w:cs="Segoe UI"/>
          <w:sz w:val="18"/>
          <w:szCs w:val="18"/>
        </w:rPr>
      </w:pPr>
      <w:r>
        <w:rPr>
          <w:rStyle w:val="normaltextrun"/>
          <w:rFonts w:ascii="Aptos Display" w:hAnsi="Aptos Display" w:cs="Segoe UI"/>
          <w:b/>
          <w:bCs/>
          <w:sz w:val="28"/>
          <w:szCs w:val="28"/>
        </w:rPr>
        <w:t>The Rural Enterprise Academy</w:t>
      </w:r>
    </w:p>
    <w:p w14:paraId="255CCC8D" w14:textId="77777777" w:rsidR="0089028F" w:rsidRDefault="0089028F">
      <w:pPr>
        <w:ind w:left="0" w:hanging="2"/>
        <w:jc w:val="right"/>
        <w:rPr>
          <w:rFonts w:cs="Arial"/>
          <w:color w:val="000000"/>
          <w:sz w:val="22"/>
          <w:szCs w:val="22"/>
        </w:rPr>
      </w:pPr>
    </w:p>
    <w:p w14:paraId="74200FCA" w14:textId="77777777" w:rsidR="001823AF" w:rsidRDefault="001823AF">
      <w:pPr>
        <w:ind w:left="0" w:hanging="2"/>
        <w:jc w:val="right"/>
        <w:rPr>
          <w:rFonts w:ascii="Arial" w:eastAsia="Arial" w:hAnsi="Arial" w:cs="Arial"/>
        </w:rPr>
      </w:pPr>
    </w:p>
    <w:p w14:paraId="0D0ABF08" w14:textId="77777777" w:rsidR="001823AF" w:rsidRDefault="001823AF">
      <w:pPr>
        <w:ind w:left="0" w:hanging="2"/>
        <w:jc w:val="right"/>
        <w:rPr>
          <w:rFonts w:ascii="Arial" w:eastAsia="Arial" w:hAnsi="Arial" w:cs="Arial"/>
        </w:rPr>
      </w:pPr>
      <w:r>
        <w:rPr>
          <w:rFonts w:ascii="Arial" w:eastAsia="Arial" w:hAnsi="Arial" w:cs="Arial"/>
        </w:rPr>
        <w:tab/>
      </w:r>
      <w:r>
        <w:rPr>
          <w:rFonts w:ascii="Arial" w:eastAsia="Arial" w:hAnsi="Arial" w:cs="Arial"/>
        </w:rPr>
        <w:tab/>
      </w:r>
    </w:p>
    <w:p w14:paraId="16538C7A" w14:textId="77777777" w:rsidR="00B31E1E" w:rsidRDefault="00B31E1E" w:rsidP="00B31E1E">
      <w:pPr>
        <w:ind w:left="0" w:hanging="2"/>
        <w:rPr>
          <w:rFonts w:ascii="Arial" w:eastAsia="Arial" w:hAnsi="Arial" w:cs="Arial"/>
        </w:rPr>
      </w:pPr>
    </w:p>
    <w:p w14:paraId="38C31D5C" w14:textId="77777777" w:rsidR="00B31E1E" w:rsidRDefault="00B31E1E" w:rsidP="00B31E1E">
      <w:pPr>
        <w:ind w:left="0" w:hanging="2"/>
        <w:rPr>
          <w:rFonts w:ascii="Arial" w:eastAsia="Arial" w:hAnsi="Arial" w:cs="Arial"/>
        </w:rPr>
      </w:pPr>
    </w:p>
    <w:p w14:paraId="277444D1" w14:textId="77777777" w:rsidR="00B31E1E" w:rsidRDefault="00B31E1E" w:rsidP="00B31E1E">
      <w:pPr>
        <w:ind w:left="0" w:hanging="2"/>
        <w:rPr>
          <w:rFonts w:ascii="Arial" w:eastAsia="Arial" w:hAnsi="Arial" w:cs="Arial"/>
        </w:rPr>
      </w:pPr>
    </w:p>
    <w:p w14:paraId="12EA6CD7" w14:textId="77777777" w:rsidR="00B31E1E" w:rsidRDefault="00B31E1E" w:rsidP="00B31E1E">
      <w:pPr>
        <w:ind w:left="0" w:hanging="2"/>
        <w:rPr>
          <w:rFonts w:ascii="Arial" w:eastAsia="Arial" w:hAnsi="Arial" w:cs="Arial"/>
        </w:rPr>
      </w:pPr>
    </w:p>
    <w:p w14:paraId="2386434C" w14:textId="77777777" w:rsidR="00B31E1E" w:rsidRDefault="00B31E1E" w:rsidP="00B31E1E">
      <w:pPr>
        <w:ind w:left="0" w:hanging="2"/>
        <w:rPr>
          <w:rFonts w:ascii="Arial" w:eastAsia="Arial" w:hAnsi="Arial" w:cs="Arial"/>
        </w:rPr>
      </w:pPr>
    </w:p>
    <w:p w14:paraId="091E9C85" w14:textId="77777777" w:rsidR="00B31E1E" w:rsidRDefault="00B31E1E" w:rsidP="00B31E1E">
      <w:pPr>
        <w:ind w:left="0" w:hanging="2"/>
        <w:rPr>
          <w:rFonts w:ascii="Arial" w:eastAsia="Arial" w:hAnsi="Arial" w:cs="Arial"/>
        </w:rPr>
      </w:pPr>
    </w:p>
    <w:p w14:paraId="72C18631" w14:textId="232375F8" w:rsidR="00B31E1E" w:rsidRDefault="00B31E1E" w:rsidP="00B31E1E">
      <w:pPr>
        <w:ind w:left="0" w:hanging="2"/>
        <w:rPr>
          <w:rFonts w:ascii="Arial" w:eastAsia="Arial" w:hAnsi="Arial" w:cs="Arial"/>
        </w:rPr>
      </w:pPr>
    </w:p>
    <w:p w14:paraId="6AEB1FE6" w14:textId="77777777" w:rsidR="00B31E1E" w:rsidRDefault="00B31E1E" w:rsidP="00B31E1E">
      <w:pPr>
        <w:ind w:left="0" w:hanging="2"/>
        <w:rPr>
          <w:rFonts w:ascii="Arial" w:eastAsia="Arial" w:hAnsi="Arial" w:cs="Arial"/>
        </w:rPr>
      </w:pPr>
    </w:p>
    <w:p w14:paraId="30A49565" w14:textId="77777777" w:rsidR="00B31E1E" w:rsidRDefault="00B31E1E" w:rsidP="00B31E1E">
      <w:pPr>
        <w:ind w:left="0" w:hanging="2"/>
        <w:rPr>
          <w:rFonts w:ascii="Arial" w:eastAsia="Arial" w:hAnsi="Arial" w:cs="Arial"/>
        </w:rPr>
      </w:pPr>
    </w:p>
    <w:p w14:paraId="77A07696" w14:textId="77777777" w:rsidR="00B31E1E" w:rsidRDefault="00B31E1E" w:rsidP="00B31E1E">
      <w:pPr>
        <w:ind w:left="0" w:hanging="2"/>
        <w:rPr>
          <w:rFonts w:ascii="Arial" w:eastAsia="Arial" w:hAnsi="Arial" w:cs="Arial"/>
        </w:rPr>
      </w:pPr>
    </w:p>
    <w:p w14:paraId="294FD5B1" w14:textId="77777777" w:rsidR="00B31E1E" w:rsidRDefault="00B31E1E" w:rsidP="00B31E1E">
      <w:pPr>
        <w:ind w:left="0" w:hanging="2"/>
        <w:rPr>
          <w:rFonts w:ascii="Arial" w:eastAsia="Arial" w:hAnsi="Arial" w:cs="Arial"/>
        </w:rPr>
      </w:pPr>
    </w:p>
    <w:p w14:paraId="18679818" w14:textId="77777777" w:rsidR="00B31E1E" w:rsidRDefault="00B31E1E" w:rsidP="00B31E1E">
      <w:pPr>
        <w:ind w:left="0" w:hanging="2"/>
        <w:rPr>
          <w:rFonts w:ascii="Arial" w:eastAsia="Arial" w:hAnsi="Arial" w:cs="Arial"/>
        </w:rPr>
      </w:pPr>
    </w:p>
    <w:p w14:paraId="68D8F832" w14:textId="77777777" w:rsidR="00B31E1E" w:rsidRDefault="00B31E1E" w:rsidP="00B31E1E">
      <w:pPr>
        <w:ind w:left="0" w:hanging="2"/>
        <w:rPr>
          <w:rFonts w:ascii="Arial" w:eastAsia="Arial" w:hAnsi="Arial" w:cs="Arial"/>
        </w:rPr>
      </w:pPr>
    </w:p>
    <w:p w14:paraId="01CB12D4" w14:textId="77777777" w:rsidR="00B31E1E" w:rsidRDefault="00B31E1E" w:rsidP="00B31E1E">
      <w:pPr>
        <w:ind w:left="0" w:hanging="2"/>
        <w:rPr>
          <w:rFonts w:ascii="Arial" w:eastAsia="Arial" w:hAnsi="Arial" w:cs="Arial"/>
        </w:rPr>
      </w:pPr>
    </w:p>
    <w:p w14:paraId="58F494E0" w14:textId="77777777" w:rsidR="00B31E1E" w:rsidRDefault="00B31E1E" w:rsidP="00B31E1E">
      <w:pPr>
        <w:ind w:left="0" w:hanging="2"/>
        <w:rPr>
          <w:rFonts w:ascii="Arial" w:eastAsia="Arial" w:hAnsi="Arial" w:cs="Arial"/>
        </w:rPr>
      </w:pPr>
    </w:p>
    <w:p w14:paraId="3525B6E2" w14:textId="77777777" w:rsidR="00B31E1E" w:rsidRDefault="00B31E1E" w:rsidP="00B31E1E">
      <w:pPr>
        <w:ind w:left="0" w:hanging="2"/>
        <w:rPr>
          <w:rFonts w:ascii="Arial" w:eastAsia="Arial" w:hAnsi="Arial" w:cs="Arial"/>
        </w:rPr>
      </w:pPr>
    </w:p>
    <w:p w14:paraId="4786A220" w14:textId="77777777" w:rsidR="00B31E1E" w:rsidRDefault="00B31E1E" w:rsidP="00B31E1E">
      <w:pPr>
        <w:ind w:left="0" w:hanging="2"/>
        <w:rPr>
          <w:rFonts w:ascii="Arial" w:eastAsia="Arial" w:hAnsi="Arial" w:cs="Arial"/>
        </w:rPr>
      </w:pPr>
    </w:p>
    <w:p w14:paraId="7CEFEE69" w14:textId="77777777" w:rsidR="00B31E1E" w:rsidRDefault="00B31E1E" w:rsidP="00B31E1E">
      <w:pPr>
        <w:ind w:left="0" w:hanging="2"/>
        <w:rPr>
          <w:rFonts w:ascii="Arial" w:eastAsia="Arial" w:hAnsi="Arial" w:cs="Arial"/>
        </w:rPr>
      </w:pPr>
    </w:p>
    <w:p w14:paraId="02097A6F" w14:textId="77777777" w:rsidR="00B31E1E" w:rsidRDefault="00B31E1E" w:rsidP="00B31E1E">
      <w:pPr>
        <w:ind w:left="0" w:hanging="2"/>
        <w:rPr>
          <w:rFonts w:ascii="Arial" w:eastAsia="Arial" w:hAnsi="Arial" w:cs="Arial"/>
        </w:rPr>
      </w:pPr>
    </w:p>
    <w:p w14:paraId="6C2569F7" w14:textId="77777777" w:rsidR="00B31E1E" w:rsidRDefault="00B31E1E" w:rsidP="00B31E1E">
      <w:pPr>
        <w:ind w:left="0" w:hanging="2"/>
        <w:rPr>
          <w:rFonts w:ascii="Arial" w:eastAsia="Arial" w:hAnsi="Arial" w:cs="Arial"/>
        </w:rPr>
      </w:pPr>
    </w:p>
    <w:p w14:paraId="4705B255" w14:textId="77777777" w:rsidR="00B31E1E" w:rsidRDefault="00B31E1E" w:rsidP="00B31E1E">
      <w:pPr>
        <w:ind w:left="0" w:hanging="2"/>
        <w:rPr>
          <w:rFonts w:ascii="Arial" w:eastAsia="Arial" w:hAnsi="Arial" w:cs="Arial"/>
        </w:rPr>
      </w:pPr>
    </w:p>
    <w:p w14:paraId="03673DDE" w14:textId="77777777" w:rsidR="00B31E1E" w:rsidRDefault="00B31E1E" w:rsidP="00B31E1E">
      <w:pPr>
        <w:ind w:left="0" w:hanging="2"/>
        <w:rPr>
          <w:rFonts w:ascii="Arial" w:eastAsia="Arial" w:hAnsi="Arial" w:cs="Arial"/>
        </w:rPr>
      </w:pPr>
    </w:p>
    <w:p w14:paraId="34EBD774" w14:textId="77777777" w:rsidR="00B31E1E" w:rsidRDefault="00B31E1E" w:rsidP="00B31E1E">
      <w:pPr>
        <w:ind w:left="0" w:hanging="2"/>
        <w:rPr>
          <w:rFonts w:ascii="Arial" w:eastAsia="Arial" w:hAnsi="Arial" w:cs="Arial"/>
        </w:rPr>
      </w:pPr>
    </w:p>
    <w:p w14:paraId="03AEC5B1" w14:textId="77777777" w:rsidR="00B31E1E" w:rsidRDefault="00B31E1E" w:rsidP="00B31E1E">
      <w:pPr>
        <w:ind w:left="0" w:hanging="2"/>
        <w:rPr>
          <w:rFonts w:ascii="Arial" w:eastAsia="Arial" w:hAnsi="Arial" w:cs="Arial"/>
        </w:rPr>
      </w:pPr>
    </w:p>
    <w:p w14:paraId="2F50DF93" w14:textId="77777777" w:rsidR="00B31E1E" w:rsidRDefault="00B31E1E" w:rsidP="00B31E1E">
      <w:pPr>
        <w:ind w:left="0" w:hanging="2"/>
        <w:rPr>
          <w:rFonts w:ascii="Arial" w:eastAsia="Arial" w:hAnsi="Arial" w:cs="Arial"/>
        </w:rPr>
      </w:pPr>
    </w:p>
    <w:p w14:paraId="5C05A156" w14:textId="77777777" w:rsidR="00B31E1E" w:rsidRDefault="00B31E1E" w:rsidP="00B31E1E">
      <w:pPr>
        <w:ind w:left="0" w:hanging="2"/>
        <w:rPr>
          <w:rFonts w:ascii="Arial" w:eastAsia="Arial" w:hAnsi="Arial" w:cs="Arial"/>
        </w:rPr>
      </w:pPr>
    </w:p>
    <w:p w14:paraId="516613C2" w14:textId="77777777" w:rsidR="00B31E1E" w:rsidRDefault="00B31E1E" w:rsidP="00B31E1E">
      <w:pPr>
        <w:ind w:left="0" w:hanging="2"/>
        <w:rPr>
          <w:rFonts w:ascii="Arial" w:eastAsia="Arial" w:hAnsi="Arial" w:cs="Arial"/>
        </w:rPr>
      </w:pPr>
    </w:p>
    <w:p w14:paraId="277E79F5" w14:textId="77777777" w:rsidR="00B31E1E" w:rsidRDefault="00B31E1E" w:rsidP="00B31E1E">
      <w:pPr>
        <w:ind w:left="0" w:hanging="2"/>
        <w:rPr>
          <w:rFonts w:ascii="Arial" w:eastAsia="Arial" w:hAnsi="Arial" w:cs="Arial"/>
        </w:rPr>
      </w:pPr>
    </w:p>
    <w:p w14:paraId="7E0E59B6" w14:textId="77777777" w:rsidR="00B31E1E" w:rsidRDefault="00B31E1E" w:rsidP="00B31E1E">
      <w:pPr>
        <w:ind w:left="0" w:hanging="2"/>
        <w:rPr>
          <w:rFonts w:ascii="Arial" w:eastAsia="Arial" w:hAnsi="Arial" w:cs="Arial"/>
        </w:rPr>
      </w:pPr>
    </w:p>
    <w:p w14:paraId="67A2125E" w14:textId="77777777" w:rsidR="00B31E1E" w:rsidRDefault="00B31E1E" w:rsidP="00B31E1E">
      <w:pPr>
        <w:ind w:left="0" w:hanging="2"/>
        <w:rPr>
          <w:rFonts w:ascii="Arial" w:eastAsia="Arial" w:hAnsi="Arial" w:cs="Arial"/>
        </w:rPr>
      </w:pPr>
    </w:p>
    <w:p w14:paraId="68783FA3" w14:textId="77777777" w:rsidR="00B31E1E" w:rsidRDefault="00B31E1E" w:rsidP="00B31E1E">
      <w:pPr>
        <w:ind w:left="0" w:hanging="2"/>
        <w:rPr>
          <w:rFonts w:ascii="Arial" w:eastAsia="Arial" w:hAnsi="Arial" w:cs="Arial"/>
        </w:rPr>
      </w:pPr>
    </w:p>
    <w:p w14:paraId="5354501A" w14:textId="192D9190" w:rsidR="00B31E1E" w:rsidRDefault="00B31E1E" w:rsidP="00B31E1E">
      <w:pPr>
        <w:ind w:left="0" w:hanging="2"/>
        <w:rPr>
          <w:rFonts w:ascii="Arial" w:eastAsia="Arial" w:hAnsi="Arial" w:cs="Arial"/>
        </w:rPr>
      </w:pPr>
    </w:p>
    <w:p w14:paraId="63147EA5" w14:textId="7DAC0CFC" w:rsidR="00B31E1E" w:rsidRDefault="00B31E1E" w:rsidP="00B31E1E">
      <w:pPr>
        <w:ind w:left="0" w:hanging="2"/>
        <w:rPr>
          <w:rFonts w:ascii="Arial" w:eastAsia="Arial" w:hAnsi="Arial" w:cs="Arial"/>
        </w:rPr>
      </w:pPr>
    </w:p>
    <w:p w14:paraId="215CEDC7" w14:textId="4C7B1EA0" w:rsidR="00DF2313" w:rsidRDefault="00DF2313" w:rsidP="00B31E1E">
      <w:pPr>
        <w:ind w:left="0" w:hanging="2"/>
        <w:rPr>
          <w:rFonts w:ascii="Arial" w:eastAsia="Arial" w:hAnsi="Arial" w:cs="Arial"/>
        </w:rPr>
      </w:pPr>
    </w:p>
    <w:sectPr w:rsidR="00DF2313" w:rsidSect="00E91CE5">
      <w:headerReference w:type="even" r:id="rId13"/>
      <w:headerReference w:type="default" r:id="rId14"/>
      <w:footerReference w:type="even" r:id="rId15"/>
      <w:footerReference w:type="default" r:id="rId16"/>
      <w:headerReference w:type="first" r:id="rId17"/>
      <w:footerReference w:type="first" r:id="rId18"/>
      <w:pgSz w:w="11906" w:h="16838"/>
      <w:pgMar w:top="1134"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E0920" w14:textId="77777777" w:rsidR="00AD24C7" w:rsidRDefault="00AD24C7">
      <w:pPr>
        <w:spacing w:line="240" w:lineRule="auto"/>
        <w:ind w:left="0" w:hanging="2"/>
      </w:pPr>
      <w:r>
        <w:separator/>
      </w:r>
    </w:p>
  </w:endnote>
  <w:endnote w:type="continuationSeparator" w:id="0">
    <w:p w14:paraId="1FF650DA" w14:textId="77777777" w:rsidR="00AD24C7" w:rsidRDefault="00AD24C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5EB97"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9169" w14:textId="77777777" w:rsidR="0089028F" w:rsidRDefault="006E0B79">
    <w:pPr>
      <w:pBdr>
        <w:top w:val="nil"/>
        <w:left w:val="nil"/>
        <w:bottom w:val="nil"/>
        <w:right w:val="nil"/>
        <w:between w:val="nil"/>
      </w:pBdr>
      <w:tabs>
        <w:tab w:val="center" w:pos="4513"/>
        <w:tab w:val="right" w:pos="9026"/>
      </w:tabs>
      <w:spacing w:line="240" w:lineRule="auto"/>
      <w:ind w:left="0" w:hanging="2"/>
      <w:rPr>
        <w:color w:val="000000"/>
      </w:rPr>
    </w:pPr>
    <w:r>
      <w:rPr>
        <w:noProof/>
        <w:lang w:eastAsia="en-GB"/>
      </w:rPr>
      <mc:AlternateContent>
        <mc:Choice Requires="wpg">
          <w:drawing>
            <wp:anchor distT="0" distB="0" distL="114300" distR="114300" simplePos="0" relativeHeight="251658240" behindDoc="0" locked="0" layoutInCell="1" hidden="0" allowOverlap="1" wp14:anchorId="081FC1A2" wp14:editId="45540665">
              <wp:simplePos x="0" y="0"/>
              <wp:positionH relativeFrom="column">
                <wp:posOffset>4533900</wp:posOffset>
              </wp:positionH>
              <wp:positionV relativeFrom="paragraph">
                <wp:posOffset>-482599</wp:posOffset>
              </wp:positionV>
              <wp:extent cx="1800860" cy="952500"/>
              <wp:effectExtent l="0" t="0" r="0" b="0"/>
              <wp:wrapNone/>
              <wp:docPr id="1026" name="Group 1026"/>
              <wp:cNvGraphicFramePr/>
              <a:graphic xmlns:a="http://schemas.openxmlformats.org/drawingml/2006/main">
                <a:graphicData uri="http://schemas.microsoft.com/office/word/2010/wordprocessingGroup">
                  <wpg:wgp>
                    <wpg:cNvGrpSpPr/>
                    <wpg:grpSpPr>
                      <a:xfrm>
                        <a:off x="0" y="0"/>
                        <a:ext cx="1800860" cy="952500"/>
                        <a:chOff x="4445570" y="3303750"/>
                        <a:chExt cx="1800860" cy="952501"/>
                      </a:xfrm>
                    </wpg:grpSpPr>
                    <wpg:grpSp>
                      <wpg:cNvPr id="1" name="Group 1"/>
                      <wpg:cNvGrpSpPr/>
                      <wpg:grpSpPr>
                        <a:xfrm>
                          <a:off x="4445570" y="3303750"/>
                          <a:ext cx="1800860" cy="952501"/>
                          <a:chOff x="9331" y="15434"/>
                          <a:chExt cx="2109" cy="1192"/>
                        </a:xfrm>
                      </wpg:grpSpPr>
                      <wps:wsp>
                        <wps:cNvPr id="2" name="Rectangle 2"/>
                        <wps:cNvSpPr/>
                        <wps:spPr>
                          <a:xfrm>
                            <a:off x="9331" y="15434"/>
                            <a:ext cx="2100" cy="1175"/>
                          </a:xfrm>
                          <a:prstGeom prst="rect">
                            <a:avLst/>
                          </a:prstGeom>
                          <a:noFill/>
                          <a:ln>
                            <a:noFill/>
                          </a:ln>
                        </wps:spPr>
                        <wps:txbx>
                          <w:txbxContent>
                            <w:p w14:paraId="4386206A" w14:textId="77777777" w:rsidR="0089028F" w:rsidRDefault="0089028F">
                              <w:pPr>
                                <w:spacing w:line="240" w:lineRule="auto"/>
                                <w:ind w:left="0" w:hanging="2"/>
                              </w:pPr>
                            </w:p>
                          </w:txbxContent>
                        </wps:txbx>
                        <wps:bodyPr spcFirstLastPara="1" wrap="square" lIns="91425" tIns="91425" rIns="91425" bIns="91425" anchor="ctr" anchorCtr="0">
                          <a:noAutofit/>
                        </wps:bodyPr>
                      </wps:wsp>
                      <wps:wsp>
                        <wps:cNvPr id="3" name="Rectangle 3"/>
                        <wps:cNvSpPr/>
                        <wps:spPr>
                          <a:xfrm>
                            <a:off x="9331" y="15570"/>
                            <a:ext cx="2109" cy="868"/>
                          </a:xfrm>
                          <a:prstGeom prst="rect">
                            <a:avLst/>
                          </a:prstGeom>
                          <a:solidFill>
                            <a:srgbClr val="FFFFFF"/>
                          </a:solidFill>
                          <a:ln w="9525" cap="flat" cmpd="sng">
                            <a:solidFill>
                              <a:srgbClr val="00B050"/>
                            </a:solidFill>
                            <a:prstDash val="solid"/>
                            <a:miter lim="800000"/>
                            <a:headEnd type="none" w="sm" len="sm"/>
                            <a:tailEnd type="none" w="sm" len="sm"/>
                          </a:ln>
                        </wps:spPr>
                        <wps:txbx>
                          <w:txbxContent>
                            <w:p w14:paraId="23E8826B" w14:textId="77777777" w:rsidR="0089028F" w:rsidRDefault="0089028F">
                              <w:pPr>
                                <w:spacing w:line="240" w:lineRule="auto"/>
                                <w:ind w:left="0" w:hanging="2"/>
                                <w:jc w:val="center"/>
                              </w:pPr>
                            </w:p>
                            <w:p w14:paraId="29E004E2" w14:textId="77777777" w:rsidR="0089028F" w:rsidRDefault="006E0B79">
                              <w:pPr>
                                <w:spacing w:line="240" w:lineRule="auto"/>
                                <w:jc w:val="center"/>
                              </w:pPr>
                              <w:r>
                                <w:rPr>
                                  <w:rFonts w:ascii="Arial" w:eastAsia="Arial" w:hAnsi="Arial" w:cs="Arial"/>
                                  <w:color w:val="4D4D4D"/>
                                  <w:sz w:val="12"/>
                                </w:rPr>
                                <w:t xml:space="preserve">The Rural Enterprise Academy, </w:t>
                              </w:r>
                            </w:p>
                            <w:p w14:paraId="12282CEB" w14:textId="77777777" w:rsidR="0089028F" w:rsidRDefault="006E0B79">
                              <w:pPr>
                                <w:spacing w:line="240" w:lineRule="auto"/>
                                <w:jc w:val="center"/>
                              </w:pPr>
                              <w:proofErr w:type="spellStart"/>
                              <w:r>
                                <w:rPr>
                                  <w:rFonts w:ascii="Arial" w:eastAsia="Arial" w:hAnsi="Arial" w:cs="Arial"/>
                                  <w:color w:val="4D4D4D"/>
                                  <w:sz w:val="12"/>
                                </w:rPr>
                                <w:t>Rodbaston</w:t>
                              </w:r>
                              <w:proofErr w:type="spellEnd"/>
                              <w:r>
                                <w:rPr>
                                  <w:rFonts w:ascii="Arial" w:eastAsia="Arial" w:hAnsi="Arial" w:cs="Arial"/>
                                  <w:color w:val="4D4D4D"/>
                                  <w:sz w:val="12"/>
                                </w:rPr>
                                <w:t xml:space="preserve">, </w:t>
                              </w:r>
                            </w:p>
                            <w:p w14:paraId="2A4FEC8B" w14:textId="77777777" w:rsidR="0089028F" w:rsidRDefault="006E0B79">
                              <w:pPr>
                                <w:spacing w:line="240" w:lineRule="auto"/>
                                <w:jc w:val="center"/>
                              </w:pPr>
                              <w:r>
                                <w:rPr>
                                  <w:rFonts w:ascii="Arial" w:eastAsia="Arial" w:hAnsi="Arial" w:cs="Arial"/>
                                  <w:color w:val="4D4D4D"/>
                                  <w:sz w:val="12"/>
                                </w:rPr>
                                <w:t xml:space="preserve">Penkridge, </w:t>
                              </w:r>
                            </w:p>
                            <w:p w14:paraId="57325AAD" w14:textId="77777777" w:rsidR="0089028F" w:rsidRDefault="006E0B79">
                              <w:pPr>
                                <w:spacing w:line="240" w:lineRule="auto"/>
                                <w:jc w:val="center"/>
                              </w:pPr>
                              <w:r>
                                <w:rPr>
                                  <w:rFonts w:ascii="Arial" w:eastAsia="Arial" w:hAnsi="Arial" w:cs="Arial"/>
                                  <w:color w:val="4D4D4D"/>
                                  <w:sz w:val="12"/>
                                </w:rPr>
                                <w:t>Staffordshire ST19 5PH</w:t>
                              </w:r>
                            </w:p>
                            <w:p w14:paraId="41CD71F1" w14:textId="77777777" w:rsidR="0089028F" w:rsidRDefault="006E0B79">
                              <w:pPr>
                                <w:spacing w:line="240" w:lineRule="auto"/>
                                <w:jc w:val="center"/>
                              </w:pPr>
                              <w:r>
                                <w:rPr>
                                  <w:rFonts w:ascii="Arial" w:eastAsia="Arial" w:hAnsi="Arial" w:cs="Arial"/>
                                  <w:color w:val="4D4D4D"/>
                                  <w:sz w:val="12"/>
                                </w:rPr>
                                <w:t>Telephone: 01785 333360</w:t>
                              </w:r>
                            </w:p>
                            <w:p w14:paraId="01991541" w14:textId="77777777" w:rsidR="0089028F" w:rsidRDefault="0089028F">
                              <w:pPr>
                                <w:spacing w:line="240" w:lineRule="auto"/>
                                <w:ind w:left="0" w:hanging="2"/>
                              </w:pPr>
                            </w:p>
                          </w:txbxContent>
                        </wps:txbx>
                        <wps:bodyPr spcFirstLastPara="1" wrap="square" lIns="91425" tIns="45700" rIns="91425" bIns="45700" anchor="t" anchorCtr="0">
                          <a:noAutofit/>
                        </wps:bodyPr>
                      </wps:wsp>
                      <wps:wsp>
                        <wps:cNvPr id="4" name="Rectangle 4"/>
                        <wps:cNvSpPr/>
                        <wps:spPr>
                          <a:xfrm>
                            <a:off x="9343" y="16407"/>
                            <a:ext cx="2086" cy="219"/>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35B5E4CA" w14:textId="77777777" w:rsidR="0089028F" w:rsidRDefault="0089028F">
                              <w:pPr>
                                <w:spacing w:line="240" w:lineRule="auto"/>
                                <w:ind w:left="0" w:hanging="2"/>
                              </w:pPr>
                            </w:p>
                          </w:txbxContent>
                        </wps:txbx>
                        <wps:bodyPr spcFirstLastPara="1" wrap="square" lIns="91425" tIns="91425" rIns="91425" bIns="91425" anchor="ctr" anchorCtr="0">
                          <a:noAutofit/>
                        </wps:bodyPr>
                      </wps:wsp>
                      <wps:wsp>
                        <wps:cNvPr id="5" name="Rectangle 5"/>
                        <wps:cNvSpPr/>
                        <wps:spPr>
                          <a:xfrm>
                            <a:off x="9343" y="15434"/>
                            <a:ext cx="2086" cy="219"/>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729A3693" w14:textId="77777777" w:rsidR="0089028F" w:rsidRDefault="0089028F">
                              <w:pPr>
                                <w:spacing w:line="240" w:lineRule="auto"/>
                                <w:ind w:left="0" w:hanging="2"/>
                              </w:pPr>
                            </w:p>
                          </w:txbxContent>
                        </wps:txbx>
                        <wps:bodyPr spcFirstLastPara="1" wrap="square" lIns="91425" tIns="91425" rIns="91425" bIns="91425" anchor="ctr" anchorCtr="0">
                          <a:noAutofit/>
                        </wps:bodyPr>
                      </wps:wsp>
                    </wpg:grpSp>
                  </wpg:wgp>
                </a:graphicData>
              </a:graphic>
            </wp:anchor>
          </w:drawing>
        </mc:Choice>
        <mc:Fallback>
          <w:pict>
            <v:group w14:anchorId="081FC1A2" id="Group 1026" o:spid="_x0000_s1026" style="position:absolute;margin-left:357pt;margin-top:-38pt;width:141.8pt;height:75pt;z-index:251658240" coordorigin="44455,33037" coordsize="18008,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">
              <v:group id="Group 1" o:spid="_x0000_s1027" style="position:absolute;left:44455;top:33037;width:18009;height:9525" coordorigin="9331,15434" coordsize="2109,1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9331;top:15434;width:2100;height:1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386206A" w14:textId="77777777" w:rsidR="0089028F" w:rsidRDefault="0089028F">
                        <w:pPr>
                          <w:spacing w:line="240" w:lineRule="auto"/>
                          <w:ind w:left="0" w:hanging="2"/>
                        </w:pPr>
                      </w:p>
                    </w:txbxContent>
                  </v:textbox>
                </v:rect>
                <v:rect id="Rectangle 3" o:spid="_x0000_s1029" style="position:absolute;left:9331;top:15570;width:2109;height: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" strokecolor="#00b050">
                  <v:stroke startarrowwidth="narrow" startarrowlength="short" endarrowwidth="narrow" endarrowlength="short"/>
                  <v:textbox inset="2.53958mm,1.2694mm,2.53958mm,1.2694mm">
                    <w:txbxContent>
                      <w:p w14:paraId="23E8826B" w14:textId="77777777" w:rsidR="0089028F" w:rsidRDefault="0089028F">
                        <w:pPr>
                          <w:spacing w:line="240" w:lineRule="auto"/>
                          <w:ind w:left="0" w:hanging="2"/>
                          <w:jc w:val="center"/>
                        </w:pPr>
                      </w:p>
                      <w:p w14:paraId="29E004E2" w14:textId="77777777" w:rsidR="0089028F" w:rsidRDefault="006E0B79">
                        <w:pPr>
                          <w:spacing w:line="240" w:lineRule="auto"/>
                          <w:jc w:val="center"/>
                        </w:pPr>
                        <w:r>
                          <w:rPr>
                            <w:rFonts w:ascii="Arial" w:eastAsia="Arial" w:hAnsi="Arial" w:cs="Arial"/>
                            <w:color w:val="4D4D4D"/>
                            <w:sz w:val="12"/>
                          </w:rPr>
                          <w:t xml:space="preserve">The Rural Enterprise Academy, </w:t>
                        </w:r>
                      </w:p>
                      <w:p w14:paraId="12282CEB" w14:textId="77777777" w:rsidR="0089028F" w:rsidRDefault="006E0B79">
                        <w:pPr>
                          <w:spacing w:line="240" w:lineRule="auto"/>
                          <w:jc w:val="center"/>
                        </w:pPr>
                        <w:proofErr w:type="spellStart"/>
                        <w:r>
                          <w:rPr>
                            <w:rFonts w:ascii="Arial" w:eastAsia="Arial" w:hAnsi="Arial" w:cs="Arial"/>
                            <w:color w:val="4D4D4D"/>
                            <w:sz w:val="12"/>
                          </w:rPr>
                          <w:t>Rodbaston</w:t>
                        </w:r>
                        <w:proofErr w:type="spellEnd"/>
                        <w:r>
                          <w:rPr>
                            <w:rFonts w:ascii="Arial" w:eastAsia="Arial" w:hAnsi="Arial" w:cs="Arial"/>
                            <w:color w:val="4D4D4D"/>
                            <w:sz w:val="12"/>
                          </w:rPr>
                          <w:t xml:space="preserve">, </w:t>
                        </w:r>
                      </w:p>
                      <w:p w14:paraId="2A4FEC8B" w14:textId="77777777" w:rsidR="0089028F" w:rsidRDefault="006E0B79">
                        <w:pPr>
                          <w:spacing w:line="240" w:lineRule="auto"/>
                          <w:jc w:val="center"/>
                        </w:pPr>
                        <w:r>
                          <w:rPr>
                            <w:rFonts w:ascii="Arial" w:eastAsia="Arial" w:hAnsi="Arial" w:cs="Arial"/>
                            <w:color w:val="4D4D4D"/>
                            <w:sz w:val="12"/>
                          </w:rPr>
                          <w:t xml:space="preserve">Penkridge, </w:t>
                        </w:r>
                      </w:p>
                      <w:p w14:paraId="57325AAD" w14:textId="77777777" w:rsidR="0089028F" w:rsidRDefault="006E0B79">
                        <w:pPr>
                          <w:spacing w:line="240" w:lineRule="auto"/>
                          <w:jc w:val="center"/>
                        </w:pPr>
                        <w:r>
                          <w:rPr>
                            <w:rFonts w:ascii="Arial" w:eastAsia="Arial" w:hAnsi="Arial" w:cs="Arial"/>
                            <w:color w:val="4D4D4D"/>
                            <w:sz w:val="12"/>
                          </w:rPr>
                          <w:t>Staffordshire ST19 5PH</w:t>
                        </w:r>
                      </w:p>
                      <w:p w14:paraId="41CD71F1" w14:textId="77777777" w:rsidR="0089028F" w:rsidRDefault="006E0B79">
                        <w:pPr>
                          <w:spacing w:line="240" w:lineRule="auto"/>
                          <w:jc w:val="center"/>
                        </w:pPr>
                        <w:r>
                          <w:rPr>
                            <w:rFonts w:ascii="Arial" w:eastAsia="Arial" w:hAnsi="Arial" w:cs="Arial"/>
                            <w:color w:val="4D4D4D"/>
                            <w:sz w:val="12"/>
                          </w:rPr>
                          <w:t>Telephone: 01785 333360</w:t>
                        </w:r>
                      </w:p>
                      <w:p w14:paraId="01991541" w14:textId="77777777" w:rsidR="0089028F" w:rsidRDefault="0089028F">
                        <w:pPr>
                          <w:spacing w:line="240" w:lineRule="auto"/>
                          <w:ind w:left="0" w:hanging="2"/>
                        </w:pPr>
                      </w:p>
                    </w:txbxContent>
                  </v:textbox>
                </v:rect>
                <v:rect id="Rectangle 4" o:spid="_x0000_s1030" style="position:absolute;left:9343;top:16407;width:2086;height: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" strokecolor="white">
                  <v:stroke startarrowwidth="narrow" startarrowlength="short" endarrowwidth="narrow" endarrowlength="short"/>
                  <v:textbox inset="2.53958mm,2.53958mm,2.53958mm,2.53958mm">
                    <w:txbxContent>
                      <w:p w14:paraId="35B5E4CA" w14:textId="77777777" w:rsidR="0089028F" w:rsidRDefault="0089028F">
                        <w:pPr>
                          <w:spacing w:line="240" w:lineRule="auto"/>
                          <w:ind w:left="0" w:hanging="2"/>
                        </w:pPr>
                      </w:p>
                    </w:txbxContent>
                  </v:textbox>
                </v:rect>
                <v:rect id="Rectangle 5" o:spid="_x0000_s1031" style="position:absolute;left:9343;top:15434;width:2086;height: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" strokecolor="white">
                  <v:stroke startarrowwidth="narrow" startarrowlength="short" endarrowwidth="narrow" endarrowlength="short"/>
                  <v:textbox inset="2.53958mm,2.53958mm,2.53958mm,2.53958mm">
                    <w:txbxContent>
                      <w:p w14:paraId="729A3693" w14:textId="77777777" w:rsidR="0089028F" w:rsidRDefault="0089028F">
                        <w:pPr>
                          <w:spacing w:line="240" w:lineRule="auto"/>
                          <w:ind w:left="0" w:hanging="2"/>
                        </w:pPr>
                      </w:p>
                    </w:txbxContent>
                  </v:textbox>
                </v:rect>
              </v:group>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CE01"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502C1" w14:textId="77777777" w:rsidR="00AD24C7" w:rsidRDefault="00AD24C7">
      <w:pPr>
        <w:spacing w:line="240" w:lineRule="auto"/>
        <w:ind w:left="0" w:hanging="2"/>
      </w:pPr>
      <w:r>
        <w:separator/>
      </w:r>
    </w:p>
  </w:footnote>
  <w:footnote w:type="continuationSeparator" w:id="0">
    <w:p w14:paraId="666D3046" w14:textId="77777777" w:rsidR="00AD24C7" w:rsidRDefault="00AD24C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1A41E"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2C678"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0EA92"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1711375">
    <w:abstractNumId w:val="2"/>
  </w:num>
  <w:num w:numId="2" w16cid:durableId="1174611311">
    <w:abstractNumId w:val="0"/>
  </w:num>
  <w:num w:numId="3" w16cid:durableId="1271280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28F"/>
    <w:rsid w:val="00023773"/>
    <w:rsid w:val="001823AF"/>
    <w:rsid w:val="002B7A48"/>
    <w:rsid w:val="00325000"/>
    <w:rsid w:val="003437AA"/>
    <w:rsid w:val="00372C93"/>
    <w:rsid w:val="004D66B9"/>
    <w:rsid w:val="00575427"/>
    <w:rsid w:val="00670454"/>
    <w:rsid w:val="006E0B79"/>
    <w:rsid w:val="007B34CB"/>
    <w:rsid w:val="007F7BE0"/>
    <w:rsid w:val="0089028F"/>
    <w:rsid w:val="008B5944"/>
    <w:rsid w:val="009000DA"/>
    <w:rsid w:val="00905C55"/>
    <w:rsid w:val="009C329A"/>
    <w:rsid w:val="00A00A5C"/>
    <w:rsid w:val="00A82B34"/>
    <w:rsid w:val="00AD24C7"/>
    <w:rsid w:val="00B31E1E"/>
    <w:rsid w:val="00C70DFF"/>
    <w:rsid w:val="00D935B1"/>
    <w:rsid w:val="00DF2313"/>
    <w:rsid w:val="00E06A92"/>
    <w:rsid w:val="00E91CE5"/>
    <w:rsid w:val="00F124E1"/>
    <w:rsid w:val="00F2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2DC83"/>
  <w15:docId w15:val="{ADAF812E-7684-40CD-9541-BDE918B4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qFormat/>
    <w:rPr>
      <w:rFonts w:ascii="Tahoma" w:hAnsi="Tahoma"/>
      <w:sz w:val="16"/>
      <w:szCs w:val="16"/>
    </w:rPr>
  </w:style>
  <w:style w:type="character" w:customStyle="1" w:styleId="BalloonTextChar">
    <w:name w:val="Balloon Text Char"/>
    <w:rPr>
      <w:rFonts w:ascii="Tahoma" w:eastAsia="Times New Roman" w:hAnsi="Tahoma" w:cs="Tahoma"/>
      <w:w w:val="100"/>
      <w:position w:val="-1"/>
      <w:sz w:val="16"/>
      <w:szCs w:val="16"/>
      <w:effect w:val="none"/>
      <w:vertAlign w:val="baseline"/>
      <w:cs w:val="0"/>
      <w:em w:val="none"/>
    </w:rPr>
  </w:style>
  <w:style w:type="paragraph" w:styleId="Header">
    <w:name w:val="header"/>
    <w:basedOn w:val="Normal"/>
    <w:qFormat/>
    <w:pPr>
      <w:tabs>
        <w:tab w:val="center" w:pos="4513"/>
        <w:tab w:val="right" w:pos="9026"/>
      </w:tabs>
    </w:pPr>
  </w:style>
  <w:style w:type="character" w:customStyle="1" w:styleId="HeaderChar">
    <w:name w:val="Header Char"/>
    <w:rPr>
      <w:rFonts w:ascii="Times New Roman" w:eastAsia="Times New Roman" w:hAnsi="Times New Roman"/>
      <w:w w:val="100"/>
      <w:position w:val="-1"/>
      <w:effect w:val="none"/>
      <w:vertAlign w:val="baseline"/>
      <w:cs w:val="0"/>
      <w:em w:val="none"/>
      <w:lang w:eastAsia="en-US"/>
    </w:rPr>
  </w:style>
  <w:style w:type="paragraph" w:styleId="Footer">
    <w:name w:val="footer"/>
    <w:basedOn w:val="Normal"/>
    <w:qFormat/>
    <w:pPr>
      <w:tabs>
        <w:tab w:val="center" w:pos="4513"/>
        <w:tab w:val="right" w:pos="9026"/>
      </w:tabs>
    </w:pPr>
  </w:style>
  <w:style w:type="character" w:customStyle="1" w:styleId="FooterChar">
    <w:name w:val="Footer Char"/>
    <w:rPr>
      <w:rFonts w:ascii="Times New Roman" w:eastAsia="Times New Roman" w:hAnsi="Times New Roman"/>
      <w:w w:val="100"/>
      <w:position w:val="-1"/>
      <w:effect w:val="none"/>
      <w:vertAlign w:val="baseline"/>
      <w:cs w:val="0"/>
      <w:em w:val="none"/>
      <w:lang w:eastAsia="en-US"/>
    </w:rPr>
  </w:style>
  <w:style w:type="character" w:styleId="Hyperlink">
    <w:name w:val="Hyperlink"/>
    <w:qFormat/>
    <w:rPr>
      <w:color w:val="0000FF"/>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TextChar">
    <w:name w:val="Text Char"/>
    <w:link w:val="Text"/>
    <w:locked/>
    <w:rsid w:val="00E91CE5"/>
    <w:rPr>
      <w:rFonts w:cs="Arial"/>
    </w:rPr>
  </w:style>
  <w:style w:type="paragraph" w:customStyle="1" w:styleId="Text">
    <w:name w:val="Text"/>
    <w:basedOn w:val="BodyText"/>
    <w:link w:val="TextChar"/>
    <w:qFormat/>
    <w:rsid w:val="00E91CE5"/>
    <w:pPr>
      <w:suppressAutoHyphens w:val="0"/>
      <w:spacing w:line="240" w:lineRule="auto"/>
      <w:ind w:leftChars="0" w:left="0" w:firstLineChars="0" w:firstLine="0"/>
      <w:textDirection w:val="lrTb"/>
      <w:textAlignment w:val="auto"/>
      <w:outlineLvl w:val="9"/>
    </w:pPr>
    <w:rPr>
      <w:rFonts w:cs="Arial"/>
      <w:position w:val="0"/>
      <w:lang w:eastAsia="en-GB"/>
    </w:rPr>
  </w:style>
  <w:style w:type="paragraph" w:styleId="BodyText">
    <w:name w:val="Body Text"/>
    <w:basedOn w:val="Normal"/>
    <w:link w:val="BodyTextChar"/>
    <w:uiPriority w:val="99"/>
    <w:semiHidden/>
    <w:unhideWhenUsed/>
    <w:rsid w:val="00E91CE5"/>
    <w:pPr>
      <w:spacing w:after="120"/>
    </w:pPr>
  </w:style>
  <w:style w:type="character" w:customStyle="1" w:styleId="BodyTextChar">
    <w:name w:val="Body Text Char"/>
    <w:basedOn w:val="DefaultParagraphFont"/>
    <w:link w:val="BodyText"/>
    <w:uiPriority w:val="99"/>
    <w:semiHidden/>
    <w:rsid w:val="00E91CE5"/>
    <w:rPr>
      <w:position w:val="-1"/>
      <w:lang w:eastAsia="en-US"/>
    </w:rPr>
  </w:style>
  <w:style w:type="paragraph" w:customStyle="1" w:styleId="Default">
    <w:name w:val="Default"/>
    <w:rsid w:val="00325000"/>
    <w:pPr>
      <w:autoSpaceDE w:val="0"/>
      <w:autoSpaceDN w:val="0"/>
      <w:adjustRightInd w:val="0"/>
    </w:pPr>
    <w:rPr>
      <w:rFonts w:ascii="Cambria" w:eastAsiaTheme="minorHAnsi" w:hAnsi="Cambria" w:cs="Cambria"/>
      <w:color w:val="000000"/>
      <w:sz w:val="24"/>
      <w:szCs w:val="24"/>
      <w:lang w:val="en-US" w:eastAsia="en-US"/>
      <w14:ligatures w14:val="standardContextual"/>
    </w:rPr>
  </w:style>
  <w:style w:type="paragraph" w:customStyle="1" w:styleId="paragraph">
    <w:name w:val="paragraph"/>
    <w:basedOn w:val="Normal"/>
    <w:rsid w:val="002B7A48"/>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n-GB"/>
    </w:rPr>
  </w:style>
  <w:style w:type="character" w:customStyle="1" w:styleId="normaltextrun">
    <w:name w:val="normaltextrun"/>
    <w:basedOn w:val="DefaultParagraphFont"/>
    <w:rsid w:val="002B7A48"/>
  </w:style>
  <w:style w:type="character" w:customStyle="1" w:styleId="eop">
    <w:name w:val="eop"/>
    <w:basedOn w:val="DefaultParagraphFont"/>
    <w:rsid w:val="002B7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xwhIrsRPp/qJMxMQeG+VLyK2PQ==">AMUW2mW6zYGfpDLCoEKRJPGK8tWzDeJVsLo23BK8wQAGD2kKIx2srkVLk9UdQnbMvy7Yei+r7J5Gvcis3A/5/1FWMwnuhJXforfBUbVxCrRqNhIgPxW6Bso=</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13B3EC6A42BD43B7CD3C0DC6F27052" ma:contentTypeVersion="0" ma:contentTypeDescription="Create a new document." ma:contentTypeScope="" ma:versionID="9326b4689e6d23566551eaea3299bf4e">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3A7576-94B7-41DA-8288-55F451DA8954}">
  <ds:schemaRefs>
    <ds:schemaRef ds:uri="http://schemas.microsoft.com/sharepoint/v3/contenttype/forms"/>
  </ds:schemaRefs>
</ds:datastoreItem>
</file>

<file path=customXml/itemProps3.xml><?xml version="1.0" encoding="utf-8"?>
<ds:datastoreItem xmlns:ds="http://schemas.openxmlformats.org/officeDocument/2006/customXml" ds:itemID="{1B677305-F140-4848-ACD4-1AA7E5096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333961D-CD7A-4F01-B5F0-72EF8014FB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Thurlow</dc:creator>
  <cp:lastModifiedBy>Caroline Perry</cp:lastModifiedBy>
  <cp:revision>2</cp:revision>
  <cp:lastPrinted>2025-02-10T13:28:00Z</cp:lastPrinted>
  <dcterms:created xsi:type="dcterms:W3CDTF">2026-10-22T15:02:00Z</dcterms:created>
  <dcterms:modified xsi:type="dcterms:W3CDTF">2026-10-22T15:02:00Z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0x010100ED13B3EC6A42BD43B7CD3C0DC6F27052</vt:lpwstr>
  </property>
</Properties>
</file>